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AE7" w:rsidRPr="00426AE7" w:rsidRDefault="00426AE7" w:rsidP="00426AE7">
      <w:pPr>
        <w:spacing w:before="100" w:beforeAutospacing="1" w:after="100" w:afterAutospacing="1" w:line="240" w:lineRule="auto"/>
        <w:jc w:val="center"/>
        <w:rPr>
          <w:rFonts w:ascii="Times New Roman" w:eastAsia="Times New Roman" w:hAnsi="Times New Roman" w:cs="Times New Roman"/>
          <w:b/>
          <w:sz w:val="24"/>
          <w:szCs w:val="24"/>
          <w:u w:val="single"/>
        </w:rPr>
      </w:pPr>
      <w:bookmarkStart w:id="0" w:name="_GoBack"/>
      <w:r w:rsidRPr="00426AE7">
        <w:rPr>
          <w:rFonts w:ascii="Times New Roman" w:eastAsia="Times New Roman" w:hAnsi="Times New Roman" w:cs="Times New Roman"/>
          <w:b/>
          <w:sz w:val="24"/>
          <w:szCs w:val="24"/>
          <w:u w:val="single"/>
        </w:rPr>
        <w:t>Consistently High Performing Teachers</w:t>
      </w:r>
    </w:p>
    <w:bookmarkEnd w:id="0"/>
    <w:p w:rsidR="00426AE7" w:rsidRPr="00426AE7" w:rsidRDefault="00426AE7" w:rsidP="00426AE7">
      <w:pPr>
        <w:spacing w:before="100" w:beforeAutospacing="1" w:after="100" w:afterAutospacing="1" w:line="240" w:lineRule="auto"/>
        <w:rPr>
          <w:rFonts w:ascii="Times New Roman" w:eastAsia="Times New Roman" w:hAnsi="Times New Roman" w:cs="Times New Roman"/>
          <w:sz w:val="24"/>
          <w:szCs w:val="24"/>
        </w:rPr>
      </w:pPr>
      <w:r w:rsidRPr="00426AE7">
        <w:rPr>
          <w:rFonts w:ascii="Times New Roman" w:eastAsia="Times New Roman" w:hAnsi="Times New Roman" w:cs="Times New Roman"/>
          <w:sz w:val="24"/>
          <w:szCs w:val="24"/>
        </w:rPr>
        <w:t xml:space="preserve">Certain educators with </w:t>
      </w:r>
      <w:hyperlink r:id="rId5" w:history="1">
        <w:r w:rsidRPr="00426AE7">
          <w:rPr>
            <w:rFonts w:ascii="Times New Roman" w:eastAsia="Times New Roman" w:hAnsi="Times New Roman" w:cs="Times New Roman"/>
            <w:sz w:val="24"/>
            <w:szCs w:val="24"/>
            <w:u w:val="single"/>
          </w:rPr>
          <w:t>professional</w:t>
        </w:r>
      </w:hyperlink>
      <w:r w:rsidRPr="00426AE7">
        <w:rPr>
          <w:rFonts w:ascii="Times New Roman" w:eastAsia="Times New Roman" w:hAnsi="Times New Roman" w:cs="Times New Roman"/>
          <w:sz w:val="24"/>
          <w:szCs w:val="24"/>
        </w:rPr>
        <w:t xml:space="preserve">, </w:t>
      </w:r>
      <w:hyperlink r:id="rId6" w:history="1">
        <w:r w:rsidRPr="00426AE7">
          <w:rPr>
            <w:rFonts w:ascii="Times New Roman" w:eastAsia="Times New Roman" w:hAnsi="Times New Roman" w:cs="Times New Roman"/>
            <w:sz w:val="24"/>
            <w:szCs w:val="24"/>
            <w:u w:val="single"/>
          </w:rPr>
          <w:t>lead professional or senior professional</w:t>
        </w:r>
      </w:hyperlink>
      <w:hyperlink r:id="rId7" w:history="1">
        <w:r w:rsidRPr="00426AE7">
          <w:rPr>
            <w:rFonts w:ascii="Times New Roman" w:eastAsia="Times New Roman" w:hAnsi="Times New Roman" w:cs="Times New Roman"/>
            <w:sz w:val="24"/>
            <w:szCs w:val="24"/>
            <w:u w:val="single"/>
          </w:rPr>
          <w:t xml:space="preserve"> </w:t>
        </w:r>
      </w:hyperlink>
      <w:r w:rsidRPr="00426AE7">
        <w:rPr>
          <w:rFonts w:ascii="Times New Roman" w:eastAsia="Times New Roman" w:hAnsi="Times New Roman" w:cs="Times New Roman"/>
          <w:sz w:val="24"/>
          <w:szCs w:val="24"/>
        </w:rPr>
        <w:t>teaching licenses may not need to complete additional coursework or equivalent continuing education credits to renew their educator licenses. An educator who meets the State Board of Education’s definition of consistently high-performing teacher is exempt from the requirement to complete any additional coursework for the renewal of a professional educator license for the next renewal cycle.</w:t>
      </w:r>
    </w:p>
    <w:p w:rsidR="00426AE7" w:rsidRPr="00426AE7" w:rsidRDefault="00426AE7" w:rsidP="00426AE7">
      <w:pPr>
        <w:rPr>
          <w:rFonts w:ascii="Times New Roman" w:eastAsia="Times New Roman" w:hAnsi="Times New Roman" w:cs="Times New Roman"/>
          <w:sz w:val="24"/>
          <w:szCs w:val="24"/>
        </w:rPr>
      </w:pPr>
      <w:r w:rsidRPr="00426AE7">
        <w:rPr>
          <w:rFonts w:ascii="Times New Roman" w:eastAsia="Times New Roman" w:hAnsi="Times New Roman" w:cs="Times New Roman"/>
          <w:sz w:val="24"/>
          <w:szCs w:val="24"/>
        </w:rPr>
        <w:t>Teachers are asked to apply through the Assistant Superintendent’s Office by submitting the Verification Form</w:t>
      </w:r>
      <w:r>
        <w:rPr>
          <w:rFonts w:ascii="Times New Roman" w:eastAsia="Times New Roman" w:hAnsi="Times New Roman" w:cs="Times New Roman"/>
          <w:sz w:val="24"/>
          <w:szCs w:val="24"/>
        </w:rPr>
        <w:t xml:space="preserve"> </w:t>
      </w:r>
      <w:r w:rsidRPr="00426AE7">
        <w:rPr>
          <w:rFonts w:ascii="Times New Roman" w:eastAsia="Times New Roman" w:hAnsi="Times New Roman" w:cs="Times New Roman"/>
          <w:sz w:val="24"/>
          <w:szCs w:val="24"/>
        </w:rPr>
        <w:t>for Consistently High Performing Teachers</w:t>
      </w:r>
    </w:p>
    <w:p w:rsidR="00426AE7" w:rsidRPr="00426AE7" w:rsidRDefault="00426AE7" w:rsidP="00426AE7">
      <w:pPr>
        <w:spacing w:before="100" w:beforeAutospacing="1" w:after="100" w:afterAutospacing="1" w:line="240" w:lineRule="auto"/>
        <w:outlineLvl w:val="1"/>
        <w:rPr>
          <w:rFonts w:ascii="Times New Roman" w:eastAsia="Times New Roman" w:hAnsi="Times New Roman" w:cs="Times New Roman"/>
          <w:b/>
          <w:bCs/>
          <w:sz w:val="24"/>
          <w:szCs w:val="24"/>
        </w:rPr>
      </w:pPr>
      <w:r w:rsidRPr="00426AE7">
        <w:rPr>
          <w:rFonts w:ascii="Times New Roman" w:eastAsia="Times New Roman" w:hAnsi="Times New Roman" w:cs="Times New Roman"/>
          <w:b/>
          <w:bCs/>
          <w:sz w:val="24"/>
          <w:szCs w:val="24"/>
        </w:rPr>
        <w:t>Eligibility criteria</w:t>
      </w:r>
    </w:p>
    <w:p w:rsidR="00426AE7" w:rsidRPr="00426AE7" w:rsidRDefault="00426AE7" w:rsidP="00426AE7">
      <w:pPr>
        <w:spacing w:after="0" w:line="240" w:lineRule="auto"/>
        <w:rPr>
          <w:rFonts w:ascii="Times New Roman" w:eastAsia="Times New Roman" w:hAnsi="Times New Roman" w:cs="Times New Roman"/>
          <w:sz w:val="24"/>
          <w:szCs w:val="24"/>
        </w:rPr>
      </w:pPr>
      <w:r w:rsidRPr="00426AE7">
        <w:rPr>
          <w:rFonts w:ascii="Times New Roman" w:eastAsia="Times New Roman" w:hAnsi="Times New Roman" w:cs="Times New Roman"/>
          <w:sz w:val="24"/>
          <w:szCs w:val="24"/>
        </w:rPr>
        <w:t xml:space="preserve">During the current licensure cycle, a consistently high-performing teacher has: </w:t>
      </w:r>
    </w:p>
    <w:p w:rsidR="00426AE7" w:rsidRPr="00426AE7" w:rsidRDefault="00426AE7" w:rsidP="00426A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6AE7">
        <w:rPr>
          <w:rFonts w:ascii="Times New Roman" w:eastAsia="Times New Roman" w:hAnsi="Times New Roman" w:cs="Times New Roman"/>
          <w:sz w:val="24"/>
          <w:szCs w:val="24"/>
        </w:rPr>
        <w:t>Received the highest final summative rating on evaluations, as defined by Revised Code sections 3319.111 and 3319.112 where applicable, for at least four of the past five years; and</w:t>
      </w:r>
    </w:p>
    <w:p w:rsidR="00426AE7" w:rsidRPr="00426AE7" w:rsidRDefault="00426AE7" w:rsidP="00426A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6AE7">
        <w:rPr>
          <w:rFonts w:ascii="Times New Roman" w:eastAsia="Times New Roman" w:hAnsi="Times New Roman" w:cs="Times New Roman"/>
          <w:sz w:val="24"/>
          <w:szCs w:val="24"/>
        </w:rPr>
        <w:t>Met at least one of the following additional criteria for at least three of the past five years:</w:t>
      </w:r>
    </w:p>
    <w:p w:rsidR="00426AE7" w:rsidRPr="00426AE7" w:rsidRDefault="00426AE7" w:rsidP="00426AE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AE7">
        <w:rPr>
          <w:rFonts w:ascii="Times New Roman" w:eastAsia="Times New Roman" w:hAnsi="Times New Roman" w:cs="Times New Roman"/>
          <w:sz w:val="24"/>
          <w:szCs w:val="24"/>
        </w:rPr>
        <w:t>Held a valid senior or lead professional educator license;</w:t>
      </w:r>
    </w:p>
    <w:p w:rsidR="00426AE7" w:rsidRPr="00426AE7" w:rsidRDefault="00426AE7" w:rsidP="00426AE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AE7">
        <w:rPr>
          <w:rFonts w:ascii="Times New Roman" w:eastAsia="Times New Roman" w:hAnsi="Times New Roman" w:cs="Times New Roman"/>
          <w:sz w:val="24"/>
          <w:szCs w:val="24"/>
        </w:rPr>
        <w:t>Held a locally recognized teacher leadership role that enhances educational practices by providing professional learning experiences at a district, regional, state or higher education level;</w:t>
      </w:r>
    </w:p>
    <w:p w:rsidR="00426AE7" w:rsidRPr="00426AE7" w:rsidRDefault="00426AE7" w:rsidP="00426AE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AE7">
        <w:rPr>
          <w:rFonts w:ascii="Times New Roman" w:eastAsia="Times New Roman" w:hAnsi="Times New Roman" w:cs="Times New Roman"/>
          <w:sz w:val="24"/>
          <w:szCs w:val="24"/>
        </w:rPr>
        <w:t>Served in a leadership role for a national or state professional academic education organization;</w:t>
      </w:r>
    </w:p>
    <w:p w:rsidR="00426AE7" w:rsidRPr="00426AE7" w:rsidRDefault="00426AE7" w:rsidP="00426AE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AE7">
        <w:rPr>
          <w:rFonts w:ascii="Times New Roman" w:eastAsia="Times New Roman" w:hAnsi="Times New Roman" w:cs="Times New Roman"/>
          <w:sz w:val="24"/>
          <w:szCs w:val="24"/>
        </w:rPr>
        <w:t>Served on a state-level committee supporting education; or</w:t>
      </w:r>
    </w:p>
    <w:p w:rsidR="00426AE7" w:rsidRPr="00426AE7" w:rsidRDefault="00426AE7" w:rsidP="00426AE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AE7">
        <w:rPr>
          <w:rFonts w:ascii="Times New Roman" w:eastAsia="Times New Roman" w:hAnsi="Times New Roman" w:cs="Times New Roman"/>
          <w:sz w:val="24"/>
          <w:szCs w:val="24"/>
        </w:rPr>
        <w:t>Received state or national educational recognition or award. </w:t>
      </w:r>
    </w:p>
    <w:p w:rsidR="00C24E90" w:rsidRPr="00426AE7" w:rsidRDefault="00C24E90">
      <w:pPr>
        <w:rPr>
          <w:rFonts w:ascii="Times New Roman" w:hAnsi="Times New Roman" w:cs="Times New Roman"/>
          <w:sz w:val="24"/>
          <w:szCs w:val="24"/>
        </w:rPr>
      </w:pPr>
    </w:p>
    <w:sectPr w:rsidR="00C24E90" w:rsidRPr="00426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92BC3"/>
    <w:multiLevelType w:val="multilevel"/>
    <w:tmpl w:val="3000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E95A3A"/>
    <w:multiLevelType w:val="multilevel"/>
    <w:tmpl w:val="569C0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E7"/>
    <w:rsid w:val="00426AE7"/>
    <w:rsid w:val="00C24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67696-833C-4471-98D7-4B1C34C4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835130">
      <w:bodyDiv w:val="1"/>
      <w:marLeft w:val="0"/>
      <w:marRight w:val="0"/>
      <w:marTop w:val="0"/>
      <w:marBottom w:val="0"/>
      <w:divBdr>
        <w:top w:val="none" w:sz="0" w:space="0" w:color="auto"/>
        <w:left w:val="none" w:sz="0" w:space="0" w:color="auto"/>
        <w:bottom w:val="none" w:sz="0" w:space="0" w:color="auto"/>
        <w:right w:val="none" w:sz="0" w:space="0" w:color="auto"/>
      </w:divBdr>
      <w:divsChild>
        <w:div w:id="1062872277">
          <w:marLeft w:val="0"/>
          <w:marRight w:val="0"/>
          <w:marTop w:val="0"/>
          <w:marBottom w:val="0"/>
          <w:divBdr>
            <w:top w:val="none" w:sz="0" w:space="0" w:color="auto"/>
            <w:left w:val="none" w:sz="0" w:space="0" w:color="auto"/>
            <w:bottom w:val="none" w:sz="0" w:space="0" w:color="auto"/>
            <w:right w:val="none" w:sz="0" w:space="0" w:color="auto"/>
          </w:divBdr>
        </w:div>
        <w:div w:id="324629140">
          <w:marLeft w:val="0"/>
          <w:marRight w:val="0"/>
          <w:marTop w:val="0"/>
          <w:marBottom w:val="0"/>
          <w:divBdr>
            <w:top w:val="none" w:sz="0" w:space="0" w:color="auto"/>
            <w:left w:val="none" w:sz="0" w:space="0" w:color="auto"/>
            <w:bottom w:val="none" w:sz="0" w:space="0" w:color="auto"/>
            <w:right w:val="none" w:sz="0" w:space="0" w:color="auto"/>
          </w:divBdr>
        </w:div>
      </w:divsChild>
    </w:div>
    <w:div w:id="124887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ducation.ohio.gov/Topics/Teaching/Licensure/Audiences/Senior-Professional-Educator-and-Lead-Professio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cation.ohio.gov/Topics/Teaching/Licensure/Audiences/Senior-Professional-Educator-and-Lead-Professional" TargetMode="External"/><Relationship Id="rId5" Type="http://schemas.openxmlformats.org/officeDocument/2006/relationships/hyperlink" Target="https://education.ohio.gov/Topics/Teaching/Licensure/Apply-for-Certificate-License/Educator-License-Types-and-Descripti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Borton</dc:creator>
  <cp:keywords/>
  <dc:description/>
  <cp:lastModifiedBy>Thomas Borton</cp:lastModifiedBy>
  <cp:revision>1</cp:revision>
  <dcterms:created xsi:type="dcterms:W3CDTF">2017-04-06T16:16:00Z</dcterms:created>
  <dcterms:modified xsi:type="dcterms:W3CDTF">2017-04-06T16:23:00Z</dcterms:modified>
</cp:coreProperties>
</file>